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5E30F" w14:textId="77777777" w:rsidR="00EA18A3" w:rsidRPr="00672531" w:rsidRDefault="00EA18A3" w:rsidP="00EA18A3">
      <w:pPr>
        <w:spacing w:after="0" w:line="240" w:lineRule="auto"/>
        <w:rPr>
          <w:rFonts w:ascii="Arial" w:hAnsi="Arial" w:cs="Arial"/>
        </w:rPr>
      </w:pPr>
      <w:r w:rsidRPr="006725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</w:t>
      </w:r>
      <w:r w:rsidRPr="00672531">
        <w:rPr>
          <w:rFonts w:ascii="Arial" w:hAnsi="Arial" w:cs="Arial"/>
        </w:rPr>
        <w:t>ST. JOSEPH’S COLLEGE FOR WOMEN (AUTONOMOUS) VISAKHAPATNAM</w:t>
      </w:r>
    </w:p>
    <w:p w14:paraId="0FB480A2" w14:textId="77777777" w:rsidR="00EA18A3" w:rsidRPr="00672531" w:rsidRDefault="00EA18A3" w:rsidP="00EA18A3">
      <w:pPr>
        <w:spacing w:after="0" w:line="240" w:lineRule="auto"/>
        <w:rPr>
          <w:rFonts w:ascii="Arial" w:hAnsi="Arial" w:cs="Arial"/>
          <w:b/>
          <w:bCs/>
          <w:color w:val="000000"/>
          <w:w w:val="112"/>
        </w:rPr>
      </w:pPr>
      <w:r w:rsidRPr="00672531">
        <w:rPr>
          <w:rFonts w:ascii="Arial" w:hAnsi="Arial" w:cs="Arial"/>
          <w:bCs/>
        </w:rPr>
        <w:t xml:space="preserve">      I SEMESTER</w:t>
      </w:r>
      <w:r w:rsidRPr="00672531"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  <w:b/>
          <w:bCs/>
        </w:rPr>
        <w:t xml:space="preserve"> </w:t>
      </w:r>
      <w:r w:rsidRPr="00672531">
        <w:rPr>
          <w:rFonts w:ascii="Arial" w:hAnsi="Arial" w:cs="Arial"/>
        </w:rPr>
        <w:t xml:space="preserve">   </w:t>
      </w:r>
      <w:r>
        <w:rPr>
          <w:rFonts w:ascii="Arial" w:eastAsia="Arial" w:hAnsi="Arial" w:cs="Arial"/>
          <w:b/>
          <w:sz w:val="24"/>
          <w:szCs w:val="24"/>
        </w:rPr>
        <w:t>AGRICULTURE AND RURAL DEVELOPMENT</w:t>
      </w:r>
      <w:r w:rsidRPr="00672531">
        <w:rPr>
          <w:rFonts w:ascii="Arial" w:hAnsi="Arial" w:cs="Arial"/>
        </w:rPr>
        <w:tab/>
      </w:r>
      <w:r w:rsidR="00A8407A">
        <w:rPr>
          <w:rFonts w:ascii="Arial" w:hAnsi="Arial" w:cs="Arial"/>
        </w:rPr>
        <w:t xml:space="preserve"> </w:t>
      </w:r>
      <w:r w:rsidRPr="00672531">
        <w:rPr>
          <w:rFonts w:ascii="Arial" w:hAnsi="Arial" w:cs="Arial"/>
        </w:rPr>
        <w:t>TIME</w:t>
      </w:r>
      <w:r>
        <w:rPr>
          <w:rFonts w:ascii="Arial" w:hAnsi="Arial" w:cs="Arial"/>
        </w:rPr>
        <w:t>:</w:t>
      </w:r>
      <w:r>
        <w:rPr>
          <w:rFonts w:ascii="Arial" w:hAnsi="Arial" w:cs="Arial"/>
          <w:bCs/>
        </w:rPr>
        <w:t xml:space="preserve">30 </w:t>
      </w:r>
      <w:r w:rsidRPr="00672531">
        <w:rPr>
          <w:rFonts w:ascii="Arial" w:hAnsi="Arial" w:cs="Arial"/>
          <w:bCs/>
        </w:rPr>
        <w:t>Hours/Week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</w:rPr>
        <w:t xml:space="preserve"> </w:t>
      </w:r>
    </w:p>
    <w:p w14:paraId="1AB77396" w14:textId="77777777" w:rsidR="00EA18A3" w:rsidRPr="00672531" w:rsidRDefault="00EA18A3" w:rsidP="00EA18A3">
      <w:pPr>
        <w:pStyle w:val="Default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    </w:t>
      </w:r>
      <w:r>
        <w:rPr>
          <w:rFonts w:ascii="Arial" w:hAnsi="Arial" w:cs="Arial"/>
          <w:bCs/>
          <w:w w:val="112"/>
          <w:sz w:val="22"/>
          <w:szCs w:val="22"/>
        </w:rPr>
        <w:t xml:space="preserve"> AGRD </w:t>
      </w:r>
      <w:r w:rsidRPr="00672531">
        <w:rPr>
          <w:rFonts w:ascii="Arial" w:hAnsi="Arial" w:cs="Arial"/>
          <w:bCs/>
          <w:w w:val="112"/>
          <w:sz w:val="22"/>
          <w:szCs w:val="22"/>
        </w:rPr>
        <w:t>101(</w:t>
      </w:r>
      <w:r>
        <w:rPr>
          <w:rFonts w:ascii="Arial" w:hAnsi="Arial" w:cs="Arial"/>
          <w:bCs/>
          <w:w w:val="112"/>
          <w:sz w:val="22"/>
          <w:szCs w:val="22"/>
        </w:rPr>
        <w:t>2</w:t>
      </w:r>
      <w:r w:rsidRPr="00672531">
        <w:rPr>
          <w:rFonts w:ascii="Arial" w:hAnsi="Arial" w:cs="Arial"/>
          <w:bCs/>
          <w:w w:val="112"/>
          <w:sz w:val="22"/>
          <w:szCs w:val="22"/>
        </w:rPr>
        <w:t>)</w:t>
      </w: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eastAsia="Arial" w:hAnsi="Arial" w:cs="Arial"/>
          <w:b/>
        </w:rPr>
        <w:t xml:space="preserve">FUNDAMENTALS OF AGRONOMY </w:t>
      </w:r>
      <w:r>
        <w:rPr>
          <w:rFonts w:ascii="Arial" w:eastAsia="Arial" w:hAnsi="Arial" w:cs="Arial"/>
          <w:b/>
        </w:rPr>
        <w:tab/>
      </w:r>
      <w:r w:rsidR="00A8407A">
        <w:rPr>
          <w:rFonts w:ascii="Arial" w:eastAsia="Arial" w:hAnsi="Arial" w:cs="Arial"/>
          <w:b/>
        </w:rPr>
        <w:t xml:space="preserve"> </w:t>
      </w:r>
      <w:r w:rsidRPr="00672531">
        <w:rPr>
          <w:rFonts w:ascii="Arial" w:hAnsi="Arial" w:cs="Arial"/>
          <w:bCs/>
          <w:w w:val="112"/>
          <w:sz w:val="22"/>
          <w:szCs w:val="22"/>
        </w:rPr>
        <w:t>Marks</w:t>
      </w:r>
      <w:r w:rsidR="00A8407A">
        <w:rPr>
          <w:rFonts w:ascii="Arial" w:hAnsi="Arial" w:cs="Arial"/>
          <w:sz w:val="22"/>
          <w:szCs w:val="22"/>
        </w:rPr>
        <w:t>:</w:t>
      </w:r>
      <w:r w:rsidRPr="00672531">
        <w:rPr>
          <w:rFonts w:ascii="Arial" w:hAnsi="Arial" w:cs="Arial"/>
          <w:sz w:val="22"/>
          <w:szCs w:val="22"/>
        </w:rPr>
        <w:t>100</w:t>
      </w:r>
    </w:p>
    <w:p w14:paraId="0ADA05D5" w14:textId="77777777" w:rsidR="002334FA" w:rsidRDefault="00A8407A" w:rsidP="00EA18A3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</w:rPr>
        <w:t xml:space="preserve">  </w:t>
      </w:r>
      <w:r w:rsidR="00EA18A3" w:rsidRPr="00672531">
        <w:rPr>
          <w:rFonts w:ascii="Arial" w:hAnsi="Arial" w:cs="Arial"/>
          <w:bCs/>
          <w:color w:val="000000"/>
          <w:w w:val="112"/>
        </w:rPr>
        <w:t xml:space="preserve">    </w:t>
      </w:r>
      <w:proofErr w:type="spellStart"/>
      <w:r w:rsidR="00EA18A3" w:rsidRPr="00672531">
        <w:rPr>
          <w:rFonts w:ascii="Arial" w:hAnsi="Arial" w:cs="Arial"/>
        </w:rPr>
        <w:t>w.e.f</w:t>
      </w:r>
      <w:proofErr w:type="spellEnd"/>
      <w:r w:rsidR="00EA18A3" w:rsidRPr="00672531">
        <w:rPr>
          <w:rFonts w:ascii="Arial" w:hAnsi="Arial" w:cs="Arial"/>
        </w:rPr>
        <w:t xml:space="preserve">: 2025 - 2026 Admitted Batch    </w:t>
      </w:r>
      <w:r>
        <w:rPr>
          <w:rFonts w:ascii="Arial" w:hAnsi="Arial" w:cs="Arial"/>
        </w:rPr>
        <w:t xml:space="preserve">              </w:t>
      </w:r>
      <w:r w:rsidR="00EA18A3" w:rsidRPr="00672531">
        <w:rPr>
          <w:rFonts w:ascii="Arial" w:hAnsi="Arial" w:cs="Arial"/>
        </w:rPr>
        <w:t xml:space="preserve">   </w:t>
      </w:r>
      <w:r w:rsidR="00EA18A3" w:rsidRPr="00672531">
        <w:rPr>
          <w:rFonts w:ascii="Arial" w:hAnsi="Arial" w:cs="Arial"/>
          <w:b/>
        </w:rPr>
        <w:t xml:space="preserve">SYLLABUS                                 </w:t>
      </w:r>
    </w:p>
    <w:p w14:paraId="691E62AA" w14:textId="77777777" w:rsidR="00EA18A3" w:rsidRDefault="00EA18A3" w:rsidP="00EA18A3">
      <w:pPr>
        <w:spacing w:after="0" w:line="240" w:lineRule="auto"/>
        <w:ind w:firstLine="283"/>
        <w:rPr>
          <w:rFonts w:ascii="Arial" w:eastAsia="Arial" w:hAnsi="Arial" w:cs="Arial"/>
          <w:b/>
          <w:sz w:val="24"/>
          <w:szCs w:val="24"/>
        </w:rPr>
      </w:pPr>
    </w:p>
    <w:p w14:paraId="4DBC0CFE" w14:textId="77777777" w:rsidR="002334FA" w:rsidRDefault="00EA18A3" w:rsidP="00EA18A3">
      <w:pPr>
        <w:spacing w:after="0" w:line="240" w:lineRule="auto"/>
        <w:ind w:firstLine="28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17434A">
        <w:rPr>
          <w:rFonts w:ascii="Arial" w:eastAsia="Arial" w:hAnsi="Arial" w:cs="Arial"/>
          <w:b/>
          <w:sz w:val="24"/>
          <w:szCs w:val="24"/>
        </w:rPr>
        <w:t>Objectives:</w:t>
      </w:r>
    </w:p>
    <w:p w14:paraId="424B4211" w14:textId="77777777" w:rsidR="002334FA" w:rsidRDefault="0017434A" w:rsidP="00EA18A3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>
        <w:rPr>
          <w:rFonts w:ascii="Arial" w:eastAsia="Arial" w:hAnsi="Arial" w:cs="Arial"/>
          <w:sz w:val="24"/>
          <w:szCs w:val="24"/>
        </w:rPr>
        <w:t>know different irrigation management techniques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5C325F30" w14:textId="77777777" w:rsidR="002334FA" w:rsidRDefault="0017434A" w:rsidP="00EA18A3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>
        <w:rPr>
          <w:rFonts w:ascii="Arial" w:eastAsia="Arial" w:hAnsi="Arial" w:cs="Arial"/>
          <w:sz w:val="24"/>
          <w:szCs w:val="24"/>
        </w:rPr>
        <w:t>Learn about Weed biology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37AAC8D" w14:textId="77777777" w:rsidR="002334FA" w:rsidRDefault="0017434A" w:rsidP="00EA18A3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>
        <w:rPr>
          <w:rFonts w:ascii="Arial" w:eastAsia="Arial" w:hAnsi="Arial" w:cs="Arial"/>
          <w:sz w:val="24"/>
          <w:szCs w:val="24"/>
        </w:rPr>
        <w:t>study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 various</w:t>
      </w:r>
      <w:r>
        <w:rPr>
          <w:rFonts w:ascii="Arial" w:eastAsia="Arial" w:hAnsi="Arial" w:cs="Arial"/>
          <w:sz w:val="24"/>
          <w:szCs w:val="24"/>
        </w:rPr>
        <w:t xml:space="preserve"> Tillage techniques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43A5737" w14:textId="77777777" w:rsidR="00EA18A3" w:rsidRDefault="00EA18A3" w:rsidP="00EA18A3">
      <w:pPr>
        <w:spacing w:after="0" w:line="240" w:lineRule="auto"/>
        <w:ind w:left="1003"/>
        <w:rPr>
          <w:rFonts w:ascii="Arial" w:eastAsia="Arial" w:hAnsi="Arial" w:cs="Arial"/>
          <w:color w:val="000000"/>
          <w:sz w:val="24"/>
          <w:szCs w:val="24"/>
        </w:rPr>
      </w:pPr>
    </w:p>
    <w:p w14:paraId="2D30C973" w14:textId="77777777" w:rsidR="002334FA" w:rsidRDefault="00EA18A3" w:rsidP="00EA18A3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17434A">
        <w:rPr>
          <w:rFonts w:ascii="Arial" w:eastAsia="Arial" w:hAnsi="Arial" w:cs="Arial"/>
          <w:b/>
          <w:sz w:val="24"/>
          <w:szCs w:val="24"/>
        </w:rPr>
        <w:t>Course Outcomes</w:t>
      </w:r>
    </w:p>
    <w:p w14:paraId="43AD0CE8" w14:textId="77777777" w:rsidR="002334FA" w:rsidRDefault="0017434A" w:rsidP="00EA18A3">
      <w:pPr>
        <w:spacing w:after="0" w:line="312" w:lineRule="auto"/>
        <w:ind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60D4E8BC" w14:textId="77777777" w:rsidR="002334FA" w:rsidRDefault="0017434A" w:rsidP="00EA18A3">
      <w:pPr>
        <w:spacing w:after="0" w:line="312" w:lineRule="auto"/>
        <w:ind w:left="630" w:right="2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CO1: </w:t>
      </w:r>
      <w:r>
        <w:rPr>
          <w:rFonts w:ascii="Arial" w:eastAsia="Arial" w:hAnsi="Arial" w:cs="Arial"/>
          <w:color w:val="000000"/>
          <w:sz w:val="24"/>
          <w:szCs w:val="24"/>
        </w:rPr>
        <w:t>Explain the history and development of agriculture in India.</w:t>
      </w:r>
    </w:p>
    <w:p w14:paraId="62F166EF" w14:textId="77777777" w:rsidR="002334FA" w:rsidRDefault="0017434A" w:rsidP="00EA18A3">
      <w:pPr>
        <w:spacing w:after="0" w:line="312" w:lineRule="auto"/>
        <w:ind w:left="630" w:right="2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CO2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Discuss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about soil fertility along with tillage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techniques 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  <w:proofErr w:type="gramEnd"/>
    </w:p>
    <w:p w14:paraId="6206DB94" w14:textId="77777777" w:rsidR="002334FA" w:rsidRDefault="0017434A" w:rsidP="00EA18A3">
      <w:pPr>
        <w:spacing w:after="0" w:line="312" w:lineRule="auto"/>
        <w:ind w:left="630" w:right="2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CO3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 xml:space="preserve">Demonstrate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r>
        <w:rPr>
          <w:rFonts w:ascii="Arial" w:eastAsia="Arial" w:hAnsi="Arial" w:cs="Arial"/>
          <w:sz w:val="24"/>
          <w:szCs w:val="24"/>
        </w:rPr>
        <w:t>Irrigation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management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techniques .</w:t>
      </w:r>
      <w:proofErr w:type="gramEnd"/>
    </w:p>
    <w:p w14:paraId="3C22A72A" w14:textId="77777777" w:rsidR="002334FA" w:rsidRDefault="0017434A" w:rsidP="00EA18A3">
      <w:pPr>
        <w:spacing w:after="0" w:line="312" w:lineRule="auto"/>
        <w:ind w:left="630" w:right="2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CO4</w:t>
      </w:r>
      <w:r>
        <w:rPr>
          <w:rFonts w:ascii="Arial" w:eastAsia="Arial" w:hAnsi="Arial" w:cs="Arial"/>
          <w:color w:val="000000"/>
          <w:sz w:val="24"/>
          <w:szCs w:val="24"/>
        </w:rPr>
        <w:t>: Discuss the herbicide classification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1873CD67" w14:textId="77777777" w:rsidR="002334FA" w:rsidRDefault="0017434A" w:rsidP="00EA18A3">
      <w:pPr>
        <w:spacing w:after="0" w:line="312" w:lineRule="auto"/>
        <w:ind w:left="630" w:right="2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Summarize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Weed management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practices in agriculture.</w:t>
      </w:r>
    </w:p>
    <w:p w14:paraId="2D9BA569" w14:textId="77777777" w:rsidR="00EA18A3" w:rsidRDefault="00EA18A3" w:rsidP="00EA18A3">
      <w:pPr>
        <w:widowControl w:val="0"/>
        <w:spacing w:after="0" w:line="360" w:lineRule="auto"/>
        <w:ind w:right="119" w:firstLine="63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7258170" w14:textId="77777777" w:rsidR="002334FA" w:rsidRDefault="0017434A" w:rsidP="00EA18A3">
      <w:pPr>
        <w:widowControl w:val="0"/>
        <w:spacing w:after="0" w:line="360" w:lineRule="auto"/>
        <w:ind w:right="119" w:firstLine="63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EA18A3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I:</w:t>
      </w:r>
      <w:r>
        <w:rPr>
          <w:rFonts w:ascii="Arial" w:eastAsia="Arial" w:hAnsi="Arial" w:cs="Arial"/>
          <w:b/>
          <w:sz w:val="24"/>
          <w:szCs w:val="24"/>
        </w:rPr>
        <w:t xml:space="preserve">  Introduction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Hrs.)</w:t>
      </w:r>
    </w:p>
    <w:p w14:paraId="04E38CCB" w14:textId="77777777" w:rsidR="002334FA" w:rsidRDefault="0017434A">
      <w:pPr>
        <w:spacing w:after="0" w:line="312" w:lineRule="auto"/>
        <w:ind w:left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 Definition of agriculture – meaning and scope of agronomy </w:t>
      </w:r>
    </w:p>
    <w:p w14:paraId="289CF8D3" w14:textId="77777777" w:rsidR="002334FA" w:rsidRDefault="0017434A">
      <w:pPr>
        <w:spacing w:after="0" w:line="312" w:lineRule="auto"/>
        <w:ind w:left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 History and development of agriculture in ancient India – agriculture in civilization era </w:t>
      </w:r>
    </w:p>
    <w:p w14:paraId="29028F85" w14:textId="77777777" w:rsidR="002334FA" w:rsidRDefault="0017434A">
      <w:pPr>
        <w:spacing w:after="0" w:line="312" w:lineRule="auto"/>
        <w:ind w:left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National and International Agricultural Research Institutes in India </w:t>
      </w:r>
    </w:p>
    <w:p w14:paraId="6248A520" w14:textId="77777777" w:rsidR="002334FA" w:rsidRDefault="0017434A" w:rsidP="00EA18A3">
      <w:pPr>
        <w:spacing w:after="0" w:line="312" w:lineRule="auto"/>
        <w:ind w:left="1080" w:hanging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 </w:t>
      </w:r>
      <w:proofErr w:type="spellStart"/>
      <w:r>
        <w:rPr>
          <w:rFonts w:ascii="Arial" w:eastAsia="Arial" w:hAnsi="Arial" w:cs="Arial"/>
          <w:sz w:val="24"/>
          <w:szCs w:val="24"/>
        </w:rPr>
        <w:t>Agro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-climatic zones of India – soils, land use pattern, major sources of irrigation and groundwater potential and </w:t>
      </w:r>
      <w:proofErr w:type="spellStart"/>
      <w:r>
        <w:rPr>
          <w:rFonts w:ascii="Arial" w:eastAsia="Arial" w:hAnsi="Arial" w:cs="Arial"/>
          <w:sz w:val="24"/>
          <w:szCs w:val="24"/>
        </w:rPr>
        <w:t>Agro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-climatic zones of Andhra Pradesh – soils, land use pattern, major sources of irrigation and groundwater potential </w:t>
      </w:r>
    </w:p>
    <w:p w14:paraId="17F3A53A" w14:textId="77777777" w:rsidR="002334FA" w:rsidRDefault="0017434A" w:rsidP="00EA18A3">
      <w:pPr>
        <w:spacing w:after="0" w:line="312" w:lineRule="auto"/>
        <w:ind w:left="1170" w:hanging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5. Tillage and tilth – objectives of tillage – characteristics of ideal seedbed – effect of tillage on soil properties pore space, texture, structure, bulk density and color of the soil</w:t>
      </w:r>
      <w:r w:rsidR="00EA18A3">
        <w:rPr>
          <w:rFonts w:ascii="Arial" w:eastAsia="Arial" w:hAnsi="Arial" w:cs="Arial"/>
          <w:sz w:val="24"/>
          <w:szCs w:val="24"/>
        </w:rPr>
        <w:t>.</w:t>
      </w:r>
    </w:p>
    <w:p w14:paraId="79166B6C" w14:textId="77777777" w:rsidR="00EA18A3" w:rsidRDefault="00EA18A3" w:rsidP="00EA18A3">
      <w:pPr>
        <w:spacing w:after="0" w:line="312" w:lineRule="auto"/>
        <w:ind w:left="1170" w:hanging="540"/>
        <w:rPr>
          <w:rFonts w:ascii="Arial" w:eastAsia="Arial" w:hAnsi="Arial" w:cs="Arial"/>
          <w:b/>
          <w:sz w:val="24"/>
          <w:szCs w:val="24"/>
          <w:u w:val="single"/>
        </w:rPr>
      </w:pPr>
    </w:p>
    <w:p w14:paraId="6C2407C4" w14:textId="77777777" w:rsidR="002334FA" w:rsidRDefault="0017434A" w:rsidP="00EA18A3">
      <w:pPr>
        <w:spacing w:after="0" w:line="360" w:lineRule="auto"/>
        <w:ind w:firstLine="45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UNIT-II: Soil fertility with Tillage techniques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(5 Hrs.)                                                                                                                                            </w:t>
      </w:r>
    </w:p>
    <w:p w14:paraId="3D4ADC05" w14:textId="77777777" w:rsidR="002334FA" w:rsidRDefault="0017434A" w:rsidP="00EA18A3">
      <w:pPr>
        <w:spacing w:after="0" w:line="312" w:lineRule="auto"/>
        <w:ind w:left="81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1. Types of tillage – preparatory tillage – factors affecting preparatory cultivation, after cultivation, puddling, Sowing – methods of sowing – time and depth of sowing for major agricultural crops – cereals, pulses and oilseeds </w:t>
      </w:r>
    </w:p>
    <w:p w14:paraId="7BE7825B" w14:textId="77777777" w:rsidR="002334FA" w:rsidRDefault="0017434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Crop stand establishment – factors affecting optimum stand establishment </w:t>
      </w:r>
    </w:p>
    <w:p w14:paraId="7B80D564" w14:textId="77777777" w:rsidR="002334FA" w:rsidRDefault="0017434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Definition of Soil fertility and soil productivity and difference between them.</w:t>
      </w:r>
    </w:p>
    <w:p w14:paraId="188752BE" w14:textId="77777777" w:rsidR="002334FA" w:rsidRDefault="00EA18A3" w:rsidP="00EA18A3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</w:t>
      </w:r>
      <w:r w:rsidR="0017434A">
        <w:rPr>
          <w:rFonts w:ascii="Arial" w:eastAsia="Arial" w:hAnsi="Arial" w:cs="Arial"/>
          <w:sz w:val="24"/>
          <w:szCs w:val="24"/>
        </w:rPr>
        <w:t xml:space="preserve"> 4. Maintenance of soil fertility – Definition soil organic matter </w:t>
      </w:r>
    </w:p>
    <w:p w14:paraId="1A7E0EC7" w14:textId="77777777" w:rsidR="002334FA" w:rsidRDefault="0017434A" w:rsidP="00EA18A3">
      <w:pPr>
        <w:spacing w:after="0" w:line="312" w:lineRule="auto"/>
        <w:ind w:left="1710" w:hanging="1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Weed control – definition of weed – losses and uses of weeds that    influence on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crop </w:t>
      </w:r>
      <w:r w:rsidR="00EA18A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production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– methods of weed control </w:t>
      </w:r>
    </w:p>
    <w:p w14:paraId="7109B445" w14:textId="77777777" w:rsidR="002334FA" w:rsidRDefault="0017434A" w:rsidP="00EA18A3">
      <w:pPr>
        <w:spacing w:after="0" w:line="360" w:lineRule="auto"/>
        <w:ind w:firstLine="45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UNIT-III: Irrigation management and cropping systems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(5 Hrs.)</w:t>
      </w:r>
    </w:p>
    <w:p w14:paraId="1C559BF4" w14:textId="77777777" w:rsidR="002334FA" w:rsidRDefault="0017434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Definition of Irrigation its management and importance of irrigation </w:t>
      </w:r>
    </w:p>
    <w:p w14:paraId="1B4C8DE0" w14:textId="77777777" w:rsidR="002334FA" w:rsidRDefault="0017434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objectives of irrigation – methods of irrigation – drainage and its advantages </w:t>
      </w:r>
    </w:p>
    <w:p w14:paraId="62EB809F" w14:textId="77777777" w:rsidR="00A8407A" w:rsidRDefault="00A8407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</w:p>
    <w:p w14:paraId="7FB24114" w14:textId="77777777" w:rsidR="00A8407A" w:rsidRDefault="00A8407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</w:p>
    <w:p w14:paraId="74779CFD" w14:textId="77777777" w:rsidR="00A8407A" w:rsidRDefault="00A8407A">
      <w:pPr>
        <w:spacing w:after="0" w:line="312" w:lineRule="auto"/>
        <w:ind w:left="450"/>
        <w:rPr>
          <w:rFonts w:ascii="Arial" w:eastAsia="Arial" w:hAnsi="Arial" w:cs="Arial"/>
          <w:sz w:val="24"/>
          <w:szCs w:val="24"/>
        </w:rPr>
      </w:pPr>
    </w:p>
    <w:p w14:paraId="2BCE9883" w14:textId="77777777" w:rsidR="002334FA" w:rsidRDefault="0017434A" w:rsidP="00EA18A3">
      <w:pPr>
        <w:spacing w:after="0" w:line="312" w:lineRule="auto"/>
        <w:ind w:left="720" w:hanging="2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3. Cropping systems – monocropping – definition and principles of crop rotation – mixed cropping – intercropping – relay cropping, multistoried cropping – sole cr</w:t>
      </w:r>
      <w:r w:rsidR="00147DED">
        <w:rPr>
          <w:rFonts w:ascii="Arial" w:eastAsia="Arial" w:hAnsi="Arial" w:cs="Arial"/>
          <w:sz w:val="24"/>
          <w:szCs w:val="24"/>
        </w:rPr>
        <w:t>opping and sequence cropping</w:t>
      </w:r>
      <w:r>
        <w:rPr>
          <w:rFonts w:ascii="Arial" w:eastAsia="Arial" w:hAnsi="Arial" w:cs="Arial"/>
          <w:sz w:val="24"/>
          <w:szCs w:val="24"/>
        </w:rPr>
        <w:t>.</w:t>
      </w:r>
    </w:p>
    <w:p w14:paraId="2FBDA425" w14:textId="77777777" w:rsidR="002334FA" w:rsidRDefault="0017434A" w:rsidP="00EA18A3">
      <w:pPr>
        <w:spacing w:after="0" w:line="312" w:lineRule="auto"/>
        <w:ind w:left="720" w:hanging="2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Definition of Harvest index - Harvesting or Maturing </w:t>
      </w:r>
      <w:r w:rsidR="00EA18A3">
        <w:rPr>
          <w:rFonts w:ascii="Arial" w:eastAsia="Arial" w:hAnsi="Arial" w:cs="Arial"/>
          <w:sz w:val="24"/>
          <w:szCs w:val="24"/>
        </w:rPr>
        <w:t>symptoms of</w:t>
      </w:r>
      <w:r>
        <w:rPr>
          <w:rFonts w:ascii="Arial" w:eastAsia="Arial" w:hAnsi="Arial" w:cs="Arial"/>
          <w:sz w:val="24"/>
          <w:szCs w:val="24"/>
        </w:rPr>
        <w:t xml:space="preserve"> major agricultural crops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– </w:t>
      </w:r>
      <w:r w:rsidR="00EA18A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rice</w:t>
      </w:r>
      <w:proofErr w:type="gramEnd"/>
      <w:r>
        <w:rPr>
          <w:rFonts w:ascii="Arial" w:eastAsia="Arial" w:hAnsi="Arial" w:cs="Arial"/>
          <w:sz w:val="24"/>
          <w:szCs w:val="24"/>
        </w:rPr>
        <w:t>, maize, groundnut, sugarcane and pulses – Methods of harvesting, threshing and winnowing.</w:t>
      </w:r>
    </w:p>
    <w:p w14:paraId="194EEF05" w14:textId="77777777" w:rsidR="002334FA" w:rsidRDefault="0017434A" w:rsidP="00EA18A3">
      <w:pPr>
        <w:spacing w:after="0" w:line="312" w:lineRule="auto"/>
        <w:ind w:left="900" w:hanging="4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5. Introduction - weed definition - harmful and beneficial effects of weeds- Classification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of </w:t>
      </w:r>
      <w:r w:rsidR="00EA18A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weeds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– classification based on morphology – life cycle </w:t>
      </w:r>
      <w:r>
        <w:rPr>
          <w:rFonts w:ascii="Arial" w:eastAsia="Arial" w:hAnsi="Arial" w:cs="Arial"/>
          <w:sz w:val="24"/>
          <w:szCs w:val="24"/>
        </w:rPr>
        <w:tab/>
      </w:r>
    </w:p>
    <w:p w14:paraId="0434428D" w14:textId="77777777" w:rsidR="002334FA" w:rsidRDefault="00EA18A3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17434A">
        <w:rPr>
          <w:rFonts w:ascii="Arial" w:eastAsia="Arial" w:hAnsi="Arial" w:cs="Arial"/>
          <w:b/>
          <w:sz w:val="24"/>
          <w:szCs w:val="24"/>
        </w:rPr>
        <w:t>UNIT-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17434A">
        <w:rPr>
          <w:rFonts w:ascii="Arial" w:eastAsia="Arial" w:hAnsi="Arial" w:cs="Arial"/>
          <w:b/>
          <w:sz w:val="24"/>
          <w:szCs w:val="24"/>
        </w:rPr>
        <w:t>IV: weed biology and herbicide classification</w:t>
      </w:r>
      <w:r w:rsidR="0017434A">
        <w:rPr>
          <w:rFonts w:ascii="Arial" w:eastAsia="Arial" w:hAnsi="Arial" w:cs="Arial"/>
          <w:b/>
          <w:sz w:val="24"/>
          <w:szCs w:val="24"/>
        </w:rPr>
        <w:tab/>
        <w:t xml:space="preserve"> </w:t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  <w:t>(5 Hrs.)</w:t>
      </w:r>
    </w:p>
    <w:p w14:paraId="63E9C362" w14:textId="77777777" w:rsidR="002334FA" w:rsidRDefault="0017434A" w:rsidP="00EA18A3">
      <w:pPr>
        <w:spacing w:after="0" w:line="312" w:lineRule="auto"/>
        <w:ind w:left="1080" w:hanging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Weed Biology – characteristic features of weeds – weed ecology – definition –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persistence </w:t>
      </w:r>
      <w:r w:rsidR="00EA18A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weeds climatic – edaphic and biotic factors </w:t>
      </w:r>
    </w:p>
    <w:p w14:paraId="19F96E3B" w14:textId="77777777" w:rsidR="002334FA" w:rsidRDefault="0017434A" w:rsidP="00EA18A3">
      <w:pPr>
        <w:spacing w:after="0" w:line="312" w:lineRule="auto"/>
        <w:ind w:left="1170" w:hanging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crop weed association with some important crops like rice, maize, wheat, jowar, pulses, groundnut, sugarcane, cotton and tobacco. </w:t>
      </w:r>
    </w:p>
    <w:p w14:paraId="110688EE" w14:textId="77777777" w:rsidR="002334FA" w:rsidRDefault="0017434A" w:rsidP="00EA18A3">
      <w:pPr>
        <w:spacing w:after="0" w:line="312" w:lineRule="auto"/>
        <w:ind w:left="1080" w:hanging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Crop -weed competition - principles – factors - critical period of crop-weed competition - allelopathy. Methods of weed management – preventive weed control measures – physical / mechanical, cultural, </w:t>
      </w:r>
    </w:p>
    <w:p w14:paraId="42BFCE7B" w14:textId="77777777" w:rsidR="002334FA" w:rsidRDefault="0017434A" w:rsidP="00EA18A3">
      <w:pPr>
        <w:spacing w:after="0" w:line="312" w:lineRule="auto"/>
        <w:ind w:left="1080" w:hanging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4. Chemical and biological methods of weed control – bioherbicides - integrated weed management.</w:t>
      </w:r>
    </w:p>
    <w:p w14:paraId="53610B1E" w14:textId="77777777" w:rsidR="002334FA" w:rsidRDefault="0017434A" w:rsidP="00EA18A3">
      <w:pPr>
        <w:spacing w:after="0" w:line="312" w:lineRule="auto"/>
        <w:ind w:left="1170" w:hanging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Herbicides – definition - advantages and limitations of herbicide usage in India-classification of herbicides based on chemical nature - time and method of application </w:t>
      </w:r>
    </w:p>
    <w:p w14:paraId="4CF44DD9" w14:textId="77777777" w:rsidR="002334FA" w:rsidRDefault="00EA18A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17434A">
        <w:rPr>
          <w:rFonts w:ascii="Arial" w:eastAsia="Arial" w:hAnsi="Arial" w:cs="Arial"/>
          <w:b/>
          <w:sz w:val="24"/>
          <w:szCs w:val="24"/>
        </w:rPr>
        <w:t>UNIT-V: Weed management techniques</w:t>
      </w:r>
      <w:r>
        <w:rPr>
          <w:rFonts w:ascii="Arial" w:eastAsia="Arial" w:hAnsi="Arial" w:cs="Arial"/>
          <w:b/>
          <w:sz w:val="24"/>
          <w:szCs w:val="24"/>
        </w:rPr>
        <w:t>:</w:t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</w:r>
      <w:r w:rsidR="0017434A">
        <w:rPr>
          <w:rFonts w:ascii="Arial" w:eastAsia="Arial" w:hAnsi="Arial" w:cs="Arial"/>
          <w:b/>
          <w:sz w:val="24"/>
          <w:szCs w:val="24"/>
        </w:rPr>
        <w:tab/>
        <w:t>(5 Hrs.)</w:t>
      </w:r>
    </w:p>
    <w:p w14:paraId="535B5067" w14:textId="77777777" w:rsidR="002334FA" w:rsidRDefault="0017434A" w:rsidP="00EA18A3">
      <w:pPr>
        <w:spacing w:after="0" w:line="312" w:lineRule="auto"/>
        <w:ind w:left="90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Mode of action of herbicides – important biochemical modes of action of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herbicides </w:t>
      </w:r>
      <w:r w:rsidR="00EA18A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interfering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with photosynthetic reactions, respiration -enzymatic inhibition </w:t>
      </w:r>
      <w:proofErr w:type="spellStart"/>
      <w:r>
        <w:rPr>
          <w:rFonts w:ascii="Arial" w:eastAsia="Arial" w:hAnsi="Arial" w:cs="Arial"/>
          <w:sz w:val="24"/>
          <w:szCs w:val="24"/>
        </w:rPr>
        <w:t>etc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– effects of sublethal doses of herbicides on plants</w:t>
      </w:r>
    </w:p>
    <w:p w14:paraId="71285FB3" w14:textId="77777777" w:rsidR="002334FA" w:rsidRDefault="0017434A" w:rsidP="00EA18A3">
      <w:pPr>
        <w:spacing w:after="0" w:line="312" w:lineRule="auto"/>
        <w:ind w:left="1080" w:hanging="5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Selectivity of herbicides – fundamental principles of selectivity - differential rate of </w:t>
      </w:r>
      <w:r w:rsidR="00EA18A3">
        <w:rPr>
          <w:rFonts w:ascii="Arial" w:eastAsia="Arial" w:hAnsi="Arial" w:cs="Arial"/>
          <w:sz w:val="24"/>
          <w:szCs w:val="24"/>
        </w:rPr>
        <w:t>absorption.</w:t>
      </w:r>
    </w:p>
    <w:p w14:paraId="34EC3F87" w14:textId="77777777" w:rsidR="002334FA" w:rsidRDefault="0017434A" w:rsidP="00EA18A3">
      <w:pPr>
        <w:spacing w:after="0" w:line="312" w:lineRule="auto"/>
        <w:ind w:left="810" w:hanging="2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Weed management in different crops and cropping systems – rice – nursery – upland rice – low land rice – wheat – sorghum – maize – red gram – black gram – groundnut – sunflower. </w:t>
      </w:r>
    </w:p>
    <w:p w14:paraId="664DEE4A" w14:textId="77777777" w:rsidR="002334FA" w:rsidRDefault="0017434A" w:rsidP="00EA18A3">
      <w:pPr>
        <w:spacing w:after="0" w:line="312" w:lineRule="auto"/>
        <w:ind w:left="1170" w:hanging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4. Weed management in different crops and cropping systems – sugarcane – cotton - tobacco.</w:t>
      </w:r>
    </w:p>
    <w:p w14:paraId="56BB7B53" w14:textId="77777777" w:rsidR="002334FA" w:rsidRDefault="0017434A" w:rsidP="00EA18A3">
      <w:pPr>
        <w:spacing w:after="0" w:line="312" w:lineRule="auto"/>
        <w:ind w:left="990" w:hanging="45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 Weed management in different crops and cropping systems - Vegetables (tomato, onion, </w:t>
      </w:r>
      <w:proofErr w:type="spellStart"/>
      <w:r>
        <w:rPr>
          <w:rFonts w:ascii="Arial" w:eastAsia="Arial" w:hAnsi="Arial" w:cs="Arial"/>
          <w:sz w:val="24"/>
          <w:szCs w:val="24"/>
        </w:rPr>
        <w:t>chilli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brinjal) and Orchards (mango, banana and citrus). </w:t>
      </w:r>
    </w:p>
    <w:p w14:paraId="71771550" w14:textId="77777777" w:rsidR="002334FA" w:rsidRDefault="00EA18A3" w:rsidP="00A8407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17434A">
        <w:rPr>
          <w:rFonts w:ascii="Arial" w:eastAsia="Arial" w:hAnsi="Arial" w:cs="Arial"/>
          <w:b/>
          <w:sz w:val="24"/>
          <w:szCs w:val="24"/>
        </w:rPr>
        <w:t xml:space="preserve">References Text Books: </w:t>
      </w:r>
    </w:p>
    <w:p w14:paraId="00798910" w14:textId="77777777" w:rsidR="002334FA" w:rsidRDefault="0017434A" w:rsidP="00EA18A3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i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Yellamanda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Reddy, T.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Sankara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Reddy, G.H. 2010. Principles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Agronomy.Kalyani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Publishers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>Ludhiana</w:t>
      </w:r>
      <w:r>
        <w:rPr>
          <w:rFonts w:ascii="Arial" w:eastAsia="Arial" w:hAnsi="Arial" w:cs="Arial"/>
          <w:i/>
          <w:color w:val="000000"/>
          <w:sz w:val="24"/>
          <w:szCs w:val="24"/>
        </w:rPr>
        <w:t>.</w:t>
      </w:r>
    </w:p>
    <w:p w14:paraId="518BECF9" w14:textId="77777777" w:rsidR="002334FA" w:rsidRDefault="0017434A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Crafts, A.S. and Robbins, W.W. 1973. Weed Control.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Tata McGraw-Hill Publishing Co. </w:t>
      </w:r>
      <w:proofErr w:type="spellStart"/>
      <w:proofErr w:type="gramStart"/>
      <w:r>
        <w:rPr>
          <w:rFonts w:ascii="Arial" w:eastAsia="Arial" w:hAnsi="Arial" w:cs="Arial"/>
          <w:i/>
          <w:color w:val="000000"/>
          <w:sz w:val="24"/>
          <w:szCs w:val="24"/>
        </w:rPr>
        <w:t>Ltd</w:t>
      </w:r>
      <w:r>
        <w:rPr>
          <w:rFonts w:ascii="Arial" w:eastAsia="Arial" w:hAnsi="Arial" w:cs="Arial"/>
          <w:color w:val="000000"/>
          <w:sz w:val="24"/>
          <w:szCs w:val="24"/>
        </w:rPr>
        <w:t>.,New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Delhi.</w:t>
      </w:r>
    </w:p>
    <w:p w14:paraId="000EF536" w14:textId="77777777" w:rsidR="002334FA" w:rsidRDefault="0017434A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Gupta, O.P. 1984. Scientific Weed Management. Today and Tomorrow Printers and Publishers, New Delhi.</w:t>
      </w:r>
    </w:p>
    <w:p w14:paraId="58E1D502" w14:textId="77777777" w:rsidR="002334FA" w:rsidRDefault="0017434A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Gupta, O.P. 2004. Modern Weed Management.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Agro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Bios (India), Jodhpur.</w:t>
      </w:r>
    </w:p>
    <w:p w14:paraId="6AB59700" w14:textId="77777777" w:rsidR="002334FA" w:rsidRDefault="00EA18A3" w:rsidP="00EA18A3">
      <w:pPr>
        <w:tabs>
          <w:tab w:val="center" w:pos="4680"/>
        </w:tabs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**             **</w:t>
      </w:r>
    </w:p>
    <w:p w14:paraId="536ECA58" w14:textId="77777777" w:rsidR="00EA18A3" w:rsidRDefault="00EA18A3" w:rsidP="00EA18A3">
      <w:pPr>
        <w:tabs>
          <w:tab w:val="center" w:pos="4680"/>
        </w:tabs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sectPr w:rsidR="00EA18A3" w:rsidSect="00EA18A3">
      <w:pgSz w:w="11906" w:h="16838" w:code="9"/>
      <w:pgMar w:top="864" w:right="720" w:bottom="720" w:left="72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B0E9" w14:textId="77777777" w:rsidR="008A6956" w:rsidRDefault="008A6956">
      <w:pPr>
        <w:spacing w:line="240" w:lineRule="auto"/>
      </w:pPr>
      <w:r>
        <w:separator/>
      </w:r>
    </w:p>
  </w:endnote>
  <w:endnote w:type="continuationSeparator" w:id="0">
    <w:p w14:paraId="6FFFB0AF" w14:textId="77777777" w:rsidR="008A6956" w:rsidRDefault="008A69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Segoe Print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E93E1" w14:textId="77777777" w:rsidR="008A6956" w:rsidRDefault="008A6956">
      <w:pPr>
        <w:spacing w:after="0"/>
      </w:pPr>
      <w:r>
        <w:separator/>
      </w:r>
    </w:p>
  </w:footnote>
  <w:footnote w:type="continuationSeparator" w:id="0">
    <w:p w14:paraId="7B3B07F9" w14:textId="77777777" w:rsidR="008A6956" w:rsidRDefault="008A69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10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23" w:hanging="359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pStyle w:val="ListBullet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4FA"/>
    <w:rsid w:val="00042725"/>
    <w:rsid w:val="00135C6E"/>
    <w:rsid w:val="00147DED"/>
    <w:rsid w:val="0017434A"/>
    <w:rsid w:val="002334FA"/>
    <w:rsid w:val="0080550B"/>
    <w:rsid w:val="008A6956"/>
    <w:rsid w:val="00A8407A"/>
    <w:rsid w:val="00EA18A3"/>
    <w:rsid w:val="37D74333"/>
    <w:rsid w:val="3BBB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6545A"/>
  <w15:docId w15:val="{9D43EE26-11ED-47B6-BBA1-2E03F35F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List Bullet" w:semiHidden="1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val="en-US"/>
    </w:rPr>
  </w:style>
  <w:style w:type="paragraph" w:styleId="Heading1">
    <w:name w:val="heading 1"/>
    <w:next w:val="Normal"/>
    <w:qFormat/>
    <w:pPr>
      <w:keepNext/>
      <w:keepLines/>
      <w:spacing w:before="480" w:after="120" w:line="276" w:lineRule="auto"/>
      <w:outlineLvl w:val="0"/>
    </w:pPr>
    <w:rPr>
      <w:b/>
      <w:sz w:val="48"/>
      <w:szCs w:val="48"/>
      <w:lang w:val="en-US"/>
    </w:rPr>
  </w:style>
  <w:style w:type="paragraph" w:styleId="Heading2">
    <w:name w:val="heading 2"/>
    <w:next w:val="Normal"/>
    <w:qFormat/>
    <w:pPr>
      <w:keepNext/>
      <w:keepLines/>
      <w:spacing w:before="360" w:after="80" w:line="276" w:lineRule="auto"/>
      <w:outlineLvl w:val="1"/>
    </w:pPr>
    <w:rPr>
      <w:b/>
      <w:sz w:val="36"/>
      <w:szCs w:val="36"/>
      <w:lang w:val="en-US"/>
    </w:rPr>
  </w:style>
  <w:style w:type="paragraph" w:styleId="Heading3">
    <w:name w:val="heading 3"/>
    <w:next w:val="Normal"/>
    <w:qFormat/>
    <w:pPr>
      <w:keepNext/>
      <w:keepLines/>
      <w:spacing w:before="280" w:after="80" w:line="276" w:lineRule="auto"/>
      <w:outlineLvl w:val="2"/>
    </w:pPr>
    <w:rPr>
      <w:b/>
      <w:sz w:val="28"/>
      <w:szCs w:val="28"/>
      <w:lang w:val="en-US"/>
    </w:rPr>
  </w:style>
  <w:style w:type="paragraph" w:styleId="Heading4">
    <w:name w:val="heading 4"/>
    <w:next w:val="Normal"/>
    <w:qFormat/>
    <w:pPr>
      <w:keepNext/>
      <w:keepLines/>
      <w:spacing w:before="240" w:after="40" w:line="276" w:lineRule="auto"/>
      <w:outlineLvl w:val="3"/>
    </w:pPr>
    <w:rPr>
      <w:b/>
      <w:sz w:val="24"/>
      <w:szCs w:val="24"/>
      <w:lang w:val="en-US"/>
    </w:rPr>
  </w:style>
  <w:style w:type="paragraph" w:styleId="Heading5">
    <w:name w:val="heading 5"/>
    <w:next w:val="Normal"/>
    <w:qFormat/>
    <w:pPr>
      <w:keepNext/>
      <w:keepLines/>
      <w:spacing w:before="220" w:after="40" w:line="276" w:lineRule="auto"/>
      <w:outlineLvl w:val="4"/>
    </w:pPr>
    <w:rPr>
      <w:b/>
      <w:sz w:val="22"/>
      <w:szCs w:val="22"/>
      <w:lang w:val="en-US"/>
    </w:rPr>
  </w:style>
  <w:style w:type="paragraph" w:styleId="Heading6">
    <w:name w:val="heading 6"/>
    <w:next w:val="Normal"/>
    <w:qFormat/>
    <w:pPr>
      <w:keepNext/>
      <w:keepLines/>
      <w:spacing w:before="200" w:after="40" w:line="276" w:lineRule="auto"/>
      <w:outlineLvl w:val="5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  <w:ind w:left="460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1"/>
      </w:numPr>
      <w:contextualSpacing/>
    </w:pPr>
    <w:rPr>
      <w:rFonts w:asciiTheme="minorHAnsi" w:eastAsiaTheme="minorHAnsi" w:hAnsiTheme="minorHAnsi" w:cstheme="minorBidi"/>
      <w:lang w:val="en-IN"/>
    </w:rPr>
  </w:style>
  <w:style w:type="paragraph" w:styleId="Subtitle">
    <w:name w:val="Subtitle"/>
    <w:next w:val="Normal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-US"/>
    </w:rPr>
  </w:style>
  <w:style w:type="table" w:styleId="TableGrid">
    <w:name w:val="Table Grid"/>
    <w:basedOn w:val="TableNormal1"/>
    <w:uiPriority w:val="59"/>
    <w:qFormat/>
    <w:rPr>
      <w:rFonts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next w:val="Normal"/>
    <w:qFormat/>
    <w:pPr>
      <w:keepNext/>
      <w:keepLines/>
      <w:spacing w:before="480" w:after="120" w:line="276" w:lineRule="auto"/>
    </w:pPr>
    <w:rPr>
      <w:b/>
      <w:sz w:val="72"/>
      <w:szCs w:val="72"/>
      <w:lang w:val="en-US"/>
    </w:rPr>
  </w:style>
  <w:style w:type="table" w:customStyle="1" w:styleId="TableNormal2">
    <w:name w:val="Table Normal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Calibri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Pr>
      <w:rFonts w:cs="Times New Roman"/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hfD91s1+AvaBczhT8XPD0SAFfQ==">CgMxLjAyCGguZ2pkZ3hzOAByITFLb1E4QWtjWHVmYUhvRmh5cmdFYWltM3RnZ1RNd2hmSA==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2025-11-15T05:39:00Z</cp:lastPrinted>
  <dcterms:created xsi:type="dcterms:W3CDTF">2023-07-24T10:24:00Z</dcterms:created>
  <dcterms:modified xsi:type="dcterms:W3CDTF">2026-06-16T09:52:00Z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90F7C49D92954C748BD7C28181CCFC0C_12</vt:lpwstr>
  </property>
</Properties>
</file>